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D4C65" w14:textId="17A76BBD" w:rsidR="00475657" w:rsidRPr="00F5315E" w:rsidRDefault="00475657" w:rsidP="00F84B96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 w:rsidRPr="00475657">
        <w:rPr>
          <w:rFonts w:ascii="Times New Roman" w:hAnsi="Times New Roman" w:cs="Times New Roman"/>
          <w:b/>
          <w:bCs/>
          <w:sz w:val="24"/>
          <w:szCs w:val="24"/>
        </w:rPr>
        <w:t>CHW-GESI</w:t>
      </w:r>
      <w:r w:rsidRPr="0047565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Sudan: </w:t>
      </w:r>
      <w:r w:rsidRPr="00475657">
        <w:rPr>
          <w:rFonts w:ascii="Times New Roman" w:eastAsia="Times New Roman" w:hAnsi="Times New Roman" w:cs="Times New Roman"/>
          <w:b/>
          <w:bCs/>
          <w:sz w:val="24"/>
          <w:szCs w:val="24"/>
        </w:rPr>
        <w:t>Promoting gender-transformative approaches for CHW programmes and policies</w:t>
      </w:r>
      <w:r w:rsidR="00F5315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52235A7B" w14:textId="36CFDEA0" w:rsidR="00FC540C" w:rsidRPr="0020020F" w:rsidRDefault="00B50B6C" w:rsidP="00F84B96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020F">
        <w:rPr>
          <w:rFonts w:ascii="Times New Roman" w:eastAsia="Calibri" w:hAnsi="Times New Roman" w:cs="Times New Roman"/>
          <w:sz w:val="24"/>
          <w:szCs w:val="24"/>
          <w:lang w:val="en-GB"/>
        </w:rPr>
        <w:t>Gender Equality and Social Inclusion (GESI)</w:t>
      </w:r>
      <w:r w:rsidRPr="002002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30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in accordance to united nations </w:t>
      </w:r>
      <w:r w:rsidR="00FC540C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is the </w:t>
      </w:r>
      <w:r w:rsidR="00D63026">
        <w:rPr>
          <w:rFonts w:ascii="Times New Roman" w:eastAsia="Times New Roman" w:hAnsi="Times New Roman" w:cs="Times New Roman"/>
          <w:sz w:val="24"/>
          <w:szCs w:val="24"/>
          <w:lang w:val="en-US"/>
        </w:rPr>
        <w:t>context</w:t>
      </w:r>
      <w:r w:rsidR="00FC540C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of improving the terms on which individuals and groups irrespective</w:t>
      </w:r>
      <w:r w:rsidRPr="0020020F">
        <w:rPr>
          <w:rFonts w:ascii="Times New Roman" w:eastAsia="Times New Roman" w:hAnsi="Times New Roman" w:cs="Times New Roman"/>
          <w:sz w:val="24"/>
          <w:szCs w:val="24"/>
        </w:rPr>
        <w:t xml:space="preserve"> of their gender</w:t>
      </w:r>
      <w:r w:rsidR="00FC540C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or</w:t>
      </w:r>
      <w:r w:rsidRPr="0020020F">
        <w:rPr>
          <w:rFonts w:ascii="Times New Roman" w:eastAsia="Times New Roman" w:hAnsi="Times New Roman" w:cs="Times New Roman"/>
          <w:sz w:val="24"/>
          <w:szCs w:val="24"/>
        </w:rPr>
        <w:t xml:space="preserve"> identity </w:t>
      </w:r>
      <w:r w:rsidR="003A3690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20020F">
        <w:rPr>
          <w:rFonts w:ascii="Times New Roman" w:eastAsia="Times New Roman" w:hAnsi="Times New Roman" w:cs="Times New Roman"/>
          <w:sz w:val="24"/>
          <w:szCs w:val="24"/>
        </w:rPr>
        <w:t xml:space="preserve"> equal rights, opportunities, and access to resources</w:t>
      </w:r>
      <w:r w:rsidR="00FC540C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whilst</w:t>
      </w:r>
      <w:r w:rsidRPr="002002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540C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>respecting he dignity of</w:t>
      </w:r>
      <w:r w:rsidRPr="0020020F">
        <w:rPr>
          <w:rFonts w:ascii="Times New Roman" w:eastAsia="Times New Roman" w:hAnsi="Times New Roman" w:cs="Times New Roman"/>
          <w:sz w:val="24"/>
          <w:szCs w:val="24"/>
        </w:rPr>
        <w:t xml:space="preserve"> marginalized groups within the society</w:t>
      </w:r>
      <w:r w:rsidR="00FC540C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6BE8BF37" w14:textId="6CDB8B3E" w:rsidR="00B50B6C" w:rsidRPr="0020020F" w:rsidRDefault="00864332" w:rsidP="00F84B96">
      <w:pPr>
        <w:jc w:val="both"/>
        <w:rPr>
          <w:rFonts w:ascii="Times New Roman" w:hAnsi="Times New Roman" w:cs="Times New Roman"/>
          <w:sz w:val="24"/>
          <w:szCs w:val="24"/>
        </w:rPr>
      </w:pPr>
      <w:r w:rsidRPr="0020020F">
        <w:rPr>
          <w:rFonts w:ascii="Times New Roman" w:hAnsi="Times New Roman" w:cs="Times New Roman"/>
          <w:sz w:val="24"/>
          <w:szCs w:val="24"/>
          <w:lang w:val="en-US"/>
        </w:rPr>
        <w:t>Community</w:t>
      </w:r>
      <w:r w:rsidR="00F84B96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health worker</w:t>
      </w:r>
      <w:r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(CHW) is an umbrella term including</w:t>
      </w:r>
      <w:r w:rsidR="00F84B96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020F">
        <w:rPr>
          <w:rFonts w:ascii="Times New Roman" w:hAnsi="Times New Roman" w:cs="Times New Roman"/>
          <w:sz w:val="24"/>
          <w:szCs w:val="24"/>
          <w:lang w:val="en-US"/>
        </w:rPr>
        <w:t>a range of</w:t>
      </w:r>
      <w:r w:rsidR="00F84B96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public health workers </w:t>
      </w:r>
      <w:r w:rsidRPr="0020020F">
        <w:rPr>
          <w:rFonts w:ascii="Times New Roman" w:hAnsi="Times New Roman" w:cs="Times New Roman"/>
          <w:sz w:val="24"/>
          <w:szCs w:val="24"/>
          <w:lang w:val="en-US"/>
        </w:rPr>
        <w:t>with a goal to connect communities with their health care systems.</w:t>
      </w:r>
      <w:r w:rsidR="00AE3000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000" w:rsidRPr="0020020F">
        <w:rPr>
          <w:rFonts w:ascii="Times New Roman" w:hAnsi="Times New Roman" w:cs="Times New Roman"/>
          <w:sz w:val="24"/>
          <w:szCs w:val="24"/>
        </w:rPr>
        <w:t>Community health workers (CHWs) play a critical role in strengthening primary health care systems, expanding access to essential services, and advancing universal health coverage</w:t>
      </w:r>
      <w:r w:rsidR="00AE3000" w:rsidRPr="0020020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E3000" w:rsidRPr="0020020F">
        <w:rPr>
          <w:rFonts w:ascii="Times New Roman" w:hAnsi="Times New Roman" w:cs="Times New Roman"/>
          <w:sz w:val="24"/>
          <w:szCs w:val="24"/>
        </w:rPr>
        <w:t xml:space="preserve"> </w:t>
      </w:r>
      <w:r w:rsidR="00AE3000" w:rsidRPr="0020020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AE3000" w:rsidRPr="0020020F">
        <w:rPr>
          <w:rFonts w:ascii="Times New Roman" w:hAnsi="Times New Roman" w:cs="Times New Roman"/>
          <w:sz w:val="24"/>
          <w:szCs w:val="24"/>
        </w:rPr>
        <w:t xml:space="preserve">hey </w:t>
      </w:r>
      <w:r w:rsidR="00AE3000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are a </w:t>
      </w:r>
      <w:r w:rsidR="00AE3000" w:rsidRPr="0020020F">
        <w:rPr>
          <w:rFonts w:ascii="Times New Roman" w:hAnsi="Times New Roman" w:cs="Times New Roman"/>
          <w:sz w:val="24"/>
          <w:szCs w:val="24"/>
        </w:rPr>
        <w:t xml:space="preserve">first point of contact between </w:t>
      </w:r>
      <w:r w:rsidR="00AE3000" w:rsidRPr="0020020F">
        <w:rPr>
          <w:rFonts w:ascii="Times New Roman" w:hAnsi="Times New Roman" w:cs="Times New Roman"/>
          <w:sz w:val="24"/>
          <w:szCs w:val="24"/>
          <w:lang w:val="en-US"/>
        </w:rPr>
        <w:t>community individuals</w:t>
      </w:r>
      <w:r w:rsidR="00AE3000" w:rsidRPr="0020020F">
        <w:rPr>
          <w:rFonts w:ascii="Times New Roman" w:hAnsi="Times New Roman" w:cs="Times New Roman"/>
          <w:sz w:val="24"/>
          <w:szCs w:val="24"/>
        </w:rPr>
        <w:t xml:space="preserve"> and the health system</w:t>
      </w:r>
      <w:r w:rsidR="00AE3000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000" w:rsidRPr="0020020F">
        <w:rPr>
          <w:rFonts w:ascii="Times New Roman" w:hAnsi="Times New Roman" w:cs="Times New Roman"/>
          <w:sz w:val="24"/>
          <w:szCs w:val="24"/>
        </w:rPr>
        <w:t>delivering preventive, promotive, and basic curative care</w:t>
      </w:r>
      <w:r w:rsidR="002C52B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B56BD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BE1755F" w14:textId="73EEA85D" w:rsidR="00C05553" w:rsidRPr="0020020F" w:rsidRDefault="00A22392" w:rsidP="00C05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 xml:space="preserve">Sudan has been 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>in a situation</w:t>
      </w:r>
      <w:r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 xml:space="preserve"> of </w:t>
      </w:r>
      <w:r w:rsidR="00C05553" w:rsidRPr="0020020F">
        <w:rPr>
          <w:rFonts w:ascii="Times New Roman" w:eastAsia="Times New Roman" w:hAnsi="Times New Roman" w:cs="Times New Roman"/>
          <w:sz w:val="24"/>
          <w:szCs w:val="24"/>
        </w:rPr>
        <w:t>conflict and political instability over the past two decades</w:t>
      </w:r>
      <w:r w:rsidR="00C05553" w:rsidRPr="002002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 xml:space="preserve">The global humanitarian overview indicates that of the global 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</w:rPr>
        <w:t>highest number of people in need (85 million),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 xml:space="preserve"> 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</w:rPr>
        <w:t>the catastrophic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 xml:space="preserve"> 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</w:rPr>
        <w:t>crisis in Sudan accounting for 35 per cent of the total in the region</w:t>
      </w:r>
      <w:r w:rsidR="002C52BB">
        <w:rPr>
          <w:rFonts w:ascii="Times New Roman" w:hAnsi="Times New Roman" w:cs="Times New Roman"/>
          <w:color w:val="292829"/>
          <w:sz w:val="24"/>
          <w:szCs w:val="24"/>
          <w:vertAlign w:val="superscript"/>
          <w:lang w:val="en-US"/>
        </w:rPr>
        <w:t>2</w:t>
      </w:r>
      <w:r w:rsidR="00B56BDA">
        <w:rPr>
          <w:rFonts w:ascii="Times New Roman" w:hAnsi="Times New Roman" w:cs="Times New Roman"/>
          <w:color w:val="292829"/>
          <w:sz w:val="24"/>
          <w:szCs w:val="24"/>
          <w:lang w:val="en-US"/>
        </w:rPr>
        <w:t>.</w:t>
      </w:r>
      <w:r w:rsidR="00C05553" w:rsidRPr="0020020F">
        <w:rPr>
          <w:rFonts w:ascii="Times New Roman" w:hAnsi="Times New Roman" w:cs="Times New Roman"/>
          <w:color w:val="292829"/>
          <w:sz w:val="24"/>
          <w:szCs w:val="24"/>
          <w:lang w:val="en-US"/>
        </w:rPr>
        <w:t xml:space="preserve">The </w:t>
      </w:r>
      <w:r w:rsidR="00C05553" w:rsidRPr="0020020F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prolonged conflict, economic instability, and governance challenges have significantly weakened its healthcare system due to </w:t>
      </w:r>
      <w:r w:rsidR="00C05553" w:rsidRPr="0020020F">
        <w:rPr>
          <w:rFonts w:ascii="Times New Roman" w:hAnsi="Times New Roman" w:cs="Times New Roman"/>
          <w:sz w:val="24"/>
          <w:szCs w:val="24"/>
        </w:rPr>
        <w:t>severe challenges, including a shortage of medical personnel, inadequate infrastructure, and limited access to essential medicines and supplies</w:t>
      </w:r>
      <w:r w:rsidR="00C05553" w:rsidRPr="0020020F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. Results from the burdened health system are </w:t>
      </w:r>
      <w:r w:rsidR="00C05553" w:rsidRPr="0020020F">
        <w:rPr>
          <w:rFonts w:ascii="Times New Roman" w:hAnsi="Times New Roman" w:cs="Times New Roman"/>
          <w:sz w:val="24"/>
          <w:szCs w:val="24"/>
        </w:rPr>
        <w:t>high rates of malnutrition, infectious diseases, and maternal and child mortality.</w:t>
      </w:r>
    </w:p>
    <w:p w14:paraId="60192A3C" w14:textId="40763702" w:rsidR="00284CAC" w:rsidRPr="0020020F" w:rsidRDefault="00284CAC" w:rsidP="00C05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E3952" w14:textId="39912927" w:rsidR="007A3193" w:rsidRPr="0020020F" w:rsidRDefault="00284CAC" w:rsidP="00032F64">
      <w:pPr>
        <w:jc w:val="both"/>
        <w:rPr>
          <w:rFonts w:ascii="Times New Roman" w:hAnsi="Times New Roman" w:cs="Times New Roman"/>
          <w:sz w:val="24"/>
          <w:szCs w:val="24"/>
        </w:rPr>
      </w:pPr>
      <w:r w:rsidRPr="0020020F">
        <w:rPr>
          <w:rFonts w:ascii="Times New Roman" w:hAnsi="Times New Roman" w:cs="Times New Roman"/>
          <w:sz w:val="24"/>
          <w:szCs w:val="24"/>
          <w:lang w:val="en-US"/>
        </w:rPr>
        <w:t>Amidst these awful challenges against a burdened health syste</w:t>
      </w:r>
      <w:r w:rsidR="003D7B16" w:rsidRPr="0020020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D7B16" w:rsidRPr="0020020F">
        <w:rPr>
          <w:rFonts w:ascii="Times New Roman" w:eastAsia="Calibri" w:hAnsi="Times New Roman" w:cs="Times New Roman"/>
          <w:sz w:val="24"/>
          <w:szCs w:val="24"/>
          <w:lang w:val="en-GB"/>
        </w:rPr>
        <w:t>Community Health Workers (CHWs) become the backbone of Sudan’s community health system, serving as frontline providers of basic healthcare and nutrition services</w:t>
      </w:r>
      <w:r w:rsidR="00892732">
        <w:rPr>
          <w:rFonts w:ascii="Times New Roman" w:eastAsia="Calibri" w:hAnsi="Times New Roman" w:cs="Times New Roman"/>
          <w:sz w:val="24"/>
          <w:szCs w:val="24"/>
          <w:lang w:val="en-GB"/>
        </w:rPr>
        <w:t>s</w:t>
      </w:r>
      <w:r w:rsidR="00BD6887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3</w:t>
      </w:r>
      <w:r w:rsidR="00B56BDA" w:rsidRPr="00BD6887">
        <w:rPr>
          <w:rFonts w:ascii="Times New Roman" w:eastAsia="Calibri" w:hAnsi="Times New Roman" w:cs="Times New Roman"/>
          <w:sz w:val="24"/>
          <w:szCs w:val="24"/>
          <w:lang w:val="en-GB"/>
        </w:rPr>
        <w:t>.</w:t>
      </w:r>
      <w:r w:rsidR="007A3193" w:rsidRPr="0020020F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However, </w:t>
      </w:r>
      <w:r w:rsidR="008541D3" w:rsidRPr="0020020F">
        <w:rPr>
          <w:rFonts w:ascii="Times New Roman" w:hAnsi="Times New Roman" w:cs="Times New Roman"/>
          <w:sz w:val="24"/>
          <w:szCs w:val="24"/>
          <w:lang w:val="en-US"/>
        </w:rPr>
        <w:t>laying aside</w:t>
      </w:r>
      <w:r w:rsidR="007A3193" w:rsidRPr="0020020F">
        <w:rPr>
          <w:rFonts w:ascii="Times New Roman" w:hAnsi="Times New Roman" w:cs="Times New Roman"/>
          <w:sz w:val="24"/>
          <w:szCs w:val="24"/>
        </w:rPr>
        <w:t xml:space="preserve"> their </w:t>
      </w:r>
      <w:r w:rsidR="008541D3" w:rsidRPr="0020020F">
        <w:rPr>
          <w:rFonts w:ascii="Times New Roman" w:hAnsi="Times New Roman" w:cs="Times New Roman"/>
          <w:sz w:val="24"/>
          <w:szCs w:val="24"/>
          <w:lang w:val="en-US"/>
        </w:rPr>
        <w:t>robust</w:t>
      </w:r>
      <w:r w:rsidR="007A3193" w:rsidRPr="0020020F">
        <w:rPr>
          <w:rFonts w:ascii="Times New Roman" w:hAnsi="Times New Roman" w:cs="Times New Roman"/>
          <w:sz w:val="24"/>
          <w:szCs w:val="24"/>
        </w:rPr>
        <w:t xml:space="preserve"> role, the effectiveness and sustainability of CHW programs are deeply influenced by the broader social, cultural, and gender norms within which they operate.</w:t>
      </w:r>
    </w:p>
    <w:p w14:paraId="20D2BB0E" w14:textId="0EFD1D3E" w:rsidR="008720E2" w:rsidRPr="000E7D1E" w:rsidRDefault="000E7D1E" w:rsidP="008720E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032F64" w:rsidRPr="0020020F">
        <w:rPr>
          <w:rFonts w:ascii="Times New Roman" w:hAnsi="Times New Roman" w:cs="Times New Roman"/>
          <w:sz w:val="24"/>
          <w:szCs w:val="24"/>
          <w:lang w:val="en-US"/>
        </w:rPr>
        <w:t>omen make up a higher number</w:t>
      </w:r>
      <w:r w:rsidR="00032F64" w:rsidRPr="0020020F">
        <w:rPr>
          <w:rFonts w:ascii="Times New Roman" w:hAnsi="Times New Roman" w:cs="Times New Roman"/>
          <w:sz w:val="24"/>
          <w:szCs w:val="24"/>
        </w:rPr>
        <w:t xml:space="preserve"> </w:t>
      </w:r>
      <w:r w:rsidR="00032F64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of Community health workers (CHWs) as </w:t>
      </w:r>
      <w:r w:rsidR="00032F64" w:rsidRPr="0020020F">
        <w:rPr>
          <w:rFonts w:ascii="Times New Roman" w:hAnsi="Times New Roman" w:cs="Times New Roman"/>
          <w:sz w:val="24"/>
          <w:szCs w:val="24"/>
        </w:rPr>
        <w:t>frontline provider</w:t>
      </w:r>
      <w:r w:rsidR="008541D3" w:rsidRPr="0020020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32F64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and yet</w:t>
      </w:r>
      <w:r w:rsidR="00032F64" w:rsidRPr="0020020F">
        <w:rPr>
          <w:rFonts w:ascii="Times New Roman" w:hAnsi="Times New Roman" w:cs="Times New Roman"/>
          <w:sz w:val="24"/>
          <w:szCs w:val="24"/>
        </w:rPr>
        <w:t xml:space="preserve"> often face </w:t>
      </w:r>
      <w:r w:rsidR="00BD6887" w:rsidRPr="0020020F">
        <w:rPr>
          <w:rFonts w:ascii="Times New Roman" w:hAnsi="Times New Roman" w:cs="Times New Roman"/>
          <w:sz w:val="24"/>
          <w:szCs w:val="24"/>
        </w:rPr>
        <w:t>challenges</w:t>
      </w:r>
      <w:r w:rsidR="00BD68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D6887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Evidently</w:t>
      </w:r>
      <w:r w:rsidR="00164839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in Sudan</w:t>
      </w:r>
      <w:r w:rsidR="00032F64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32F64" w:rsidRPr="0020020F">
        <w:rPr>
          <w:rFonts w:ascii="Times New Roman" w:hAnsi="Times New Roman" w:cs="Times New Roman"/>
          <w:sz w:val="24"/>
          <w:szCs w:val="24"/>
        </w:rPr>
        <w:t xml:space="preserve">cultural and societal norms often restrict women’s mobility and participation in public </w:t>
      </w:r>
      <w:r w:rsidR="00032F64" w:rsidRPr="00BD6887">
        <w:rPr>
          <w:rFonts w:ascii="Times New Roman" w:hAnsi="Times New Roman" w:cs="Times New Roman"/>
          <w:sz w:val="24"/>
          <w:szCs w:val="24"/>
        </w:rPr>
        <w:t>roles</w:t>
      </w:r>
      <w:r w:rsidR="00BD688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r w:rsidR="00BD6887" w:rsidRPr="00BD688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D6887" w:rsidRPr="0020020F">
        <w:rPr>
          <w:rFonts w:ascii="Times New Roman" w:hAnsi="Times New Roman" w:cs="Times New Roman"/>
          <w:sz w:val="24"/>
          <w:szCs w:val="24"/>
        </w:rPr>
        <w:t xml:space="preserve"> which</w:t>
      </w:r>
      <w:r w:rsidR="00032F64" w:rsidRPr="0020020F">
        <w:rPr>
          <w:rFonts w:ascii="Times New Roman" w:hAnsi="Times New Roman" w:cs="Times New Roman"/>
          <w:sz w:val="24"/>
          <w:szCs w:val="24"/>
        </w:rPr>
        <w:t xml:space="preserve"> can hinder their ability to work as CHWs or access healthcare services</w:t>
      </w:r>
      <w:r w:rsidR="00B72E66" w:rsidRPr="0020020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720E2" w:rsidRPr="0020020F">
        <w:rPr>
          <w:rFonts w:ascii="Times New Roman" w:hAnsi="Times New Roman" w:cs="Times New Roman"/>
          <w:sz w:val="24"/>
          <w:szCs w:val="24"/>
          <w:lang w:val="en-US"/>
        </w:rPr>
        <w:t>Gender equality and social inclusion monumental in operations of CHWs as it puts assurance</w:t>
      </w:r>
      <w:r w:rsidR="008720E2" w:rsidRPr="0020020F">
        <w:rPr>
          <w:rFonts w:ascii="Times New Roman" w:hAnsi="Times New Roman" w:cs="Times New Roman"/>
          <w:sz w:val="24"/>
          <w:szCs w:val="24"/>
        </w:rPr>
        <w:t xml:space="preserve"> that gender and social inclusion barriers do not prevent equitable participation, training, and service </w:t>
      </w:r>
      <w:r w:rsidR="00814349" w:rsidRPr="0020020F">
        <w:rPr>
          <w:rFonts w:ascii="Times New Roman" w:hAnsi="Times New Roman" w:cs="Times New Roman"/>
          <w:sz w:val="24"/>
          <w:szCs w:val="24"/>
        </w:rPr>
        <w:t>delivery</w:t>
      </w:r>
      <w:r w:rsidR="00BD688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r w:rsidR="00676751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 w:rsidR="008720E2" w:rsidRPr="0020020F">
        <w:rPr>
          <w:rFonts w:ascii="Times New Roman" w:hAnsi="Times New Roman" w:cs="Times New Roman"/>
          <w:sz w:val="24"/>
          <w:szCs w:val="24"/>
        </w:rPr>
        <w:t>gender-responsive CHW framework addressing challenges that female CHWs may face</w:t>
      </w:r>
      <w:r w:rsidR="00DC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70CFC2" w14:textId="7DAD95F2" w:rsidR="00280123" w:rsidRDefault="008661AC" w:rsidP="00FB2DE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020F">
        <w:rPr>
          <w:rFonts w:ascii="Times New Roman" w:hAnsi="Times New Roman" w:cs="Times New Roman"/>
          <w:sz w:val="24"/>
          <w:szCs w:val="24"/>
          <w:lang w:val="en-US"/>
        </w:rPr>
        <w:t>There have been</w:t>
      </w:r>
      <w:r w:rsidRPr="0020020F">
        <w:rPr>
          <w:rFonts w:ascii="Times New Roman" w:hAnsi="Times New Roman" w:cs="Times New Roman"/>
          <w:sz w:val="24"/>
          <w:szCs w:val="24"/>
        </w:rPr>
        <w:t xml:space="preserve"> efforts by international organizations and local NGOs </w:t>
      </w:r>
      <w:r w:rsidR="000E7D1E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20020F">
        <w:rPr>
          <w:rFonts w:ascii="Times New Roman" w:hAnsi="Times New Roman" w:cs="Times New Roman"/>
          <w:sz w:val="24"/>
          <w:szCs w:val="24"/>
        </w:rPr>
        <w:t xml:space="preserve"> integration of GESI principles into health and nutrition programs</w:t>
      </w:r>
      <w:r w:rsidR="00DC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="002E44A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20020F">
        <w:rPr>
          <w:rFonts w:ascii="Times New Roman" w:hAnsi="Times New Roman" w:cs="Times New Roman"/>
          <w:sz w:val="24"/>
          <w:szCs w:val="24"/>
        </w:rPr>
        <w:t>Sudan ha</w:t>
      </w:r>
      <w:r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s had a glimpse of success on this through </w:t>
      </w:r>
      <w:r w:rsidRPr="0020020F">
        <w:rPr>
          <w:rFonts w:ascii="Times New Roman" w:hAnsi="Times New Roman" w:cs="Times New Roman"/>
          <w:sz w:val="24"/>
          <w:szCs w:val="24"/>
        </w:rPr>
        <w:t>empowering women to take on leadership roles</w:t>
      </w:r>
      <w:r w:rsidR="00DC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7</w:t>
      </w:r>
      <w:r w:rsidR="002E44A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0020F">
        <w:rPr>
          <w:rFonts w:ascii="Times New Roman" w:hAnsi="Times New Roman" w:cs="Times New Roman"/>
          <w:sz w:val="24"/>
          <w:szCs w:val="24"/>
          <w:lang w:val="en-US"/>
        </w:rPr>
        <w:t>Amidst these efforts is still</w:t>
      </w:r>
      <w:r w:rsidR="00A776F7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a non-substantial breathless</w:t>
      </w:r>
      <w:r w:rsidR="00D85BAE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impact for the situation</w:t>
      </w:r>
      <w:r w:rsidR="00A776F7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in Sudan</w:t>
      </w:r>
      <w:r w:rsidR="00D85BAE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and yet just a few studies have dared to explore in depth understanding of both gender equality with social inclusion</w:t>
      </w:r>
      <w:r w:rsidR="00A776F7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being embedded in the Community health worker framework.</w:t>
      </w:r>
      <w:r w:rsidR="00D85BAE" w:rsidRPr="0020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07D3467" w14:textId="336C4415" w:rsidR="00B72E66" w:rsidRDefault="00C14F05" w:rsidP="00032F6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4AE">
        <w:rPr>
          <w:rFonts w:ascii="Times New Roman" w:hAnsi="Times New Roman" w:cs="Times New Roman"/>
          <w:sz w:val="24"/>
          <w:szCs w:val="24"/>
          <w:lang w:val="en-US"/>
        </w:rPr>
        <w:t>This research aims at</w:t>
      </w:r>
      <w:r w:rsidRPr="002E44AE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="00FB2DE9" w:rsidRPr="002E44AE">
        <w:rPr>
          <w:rFonts w:ascii="Times New Roman" w:hAnsi="Times New Roman" w:cs="Times New Roman"/>
          <w:sz w:val="24"/>
          <w:szCs w:val="24"/>
          <w:lang w:val="en-US"/>
        </w:rPr>
        <w:t>assessing</w:t>
      </w:r>
      <w:r w:rsidR="00FB2DE9" w:rsidRPr="002E44AE">
        <w:rPr>
          <w:rFonts w:ascii="Times New Roman" w:hAnsi="Times New Roman" w:cs="Times New Roman"/>
          <w:sz w:val="24"/>
          <w:szCs w:val="24"/>
        </w:rPr>
        <w:t xml:space="preserve"> the extent to which Gender </w:t>
      </w:r>
      <w:r w:rsidR="00FB2DE9" w:rsidRPr="002E44A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B2DE9" w:rsidRPr="002E44AE">
        <w:rPr>
          <w:rFonts w:ascii="Times New Roman" w:hAnsi="Times New Roman" w:cs="Times New Roman"/>
          <w:sz w:val="24"/>
          <w:szCs w:val="24"/>
        </w:rPr>
        <w:t xml:space="preserve">quality and </w:t>
      </w:r>
      <w:r w:rsidR="00FB2DE9" w:rsidRPr="002E44A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578E5" w:rsidRPr="002E44AE">
        <w:rPr>
          <w:rFonts w:ascii="Times New Roman" w:hAnsi="Times New Roman" w:cs="Times New Roman"/>
          <w:sz w:val="24"/>
          <w:szCs w:val="24"/>
        </w:rPr>
        <w:t>social</w:t>
      </w:r>
      <w:r w:rsidR="00FB2DE9" w:rsidRPr="002E44AE">
        <w:rPr>
          <w:rFonts w:ascii="Times New Roman" w:hAnsi="Times New Roman" w:cs="Times New Roman"/>
          <w:sz w:val="24"/>
          <w:szCs w:val="24"/>
        </w:rPr>
        <w:t xml:space="preserve"> </w:t>
      </w:r>
      <w:r w:rsidR="005578E5" w:rsidRPr="002E44AE">
        <w:rPr>
          <w:rFonts w:ascii="Times New Roman" w:hAnsi="Times New Roman" w:cs="Times New Roman"/>
          <w:sz w:val="24"/>
          <w:szCs w:val="24"/>
        </w:rPr>
        <w:t>inclusion</w:t>
      </w:r>
      <w:r w:rsidR="00FB2DE9" w:rsidRPr="002E44AE">
        <w:rPr>
          <w:rFonts w:ascii="Times New Roman" w:hAnsi="Times New Roman" w:cs="Times New Roman"/>
          <w:sz w:val="24"/>
          <w:szCs w:val="24"/>
        </w:rPr>
        <w:t xml:space="preserve"> (GESI) principles are integrated into and operationalized within Sudan’s Community Health Worker (CHW) policy and implementation framework</w:t>
      </w:r>
      <w:r w:rsidR="006971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EFAEA66" w14:textId="77777777" w:rsidR="006D3FD7" w:rsidRDefault="006D3FD7" w:rsidP="00FA476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7CAB99" w14:textId="5DBE0CB9" w:rsidR="008A0695" w:rsidRPr="00FA4764" w:rsidRDefault="008A0695" w:rsidP="00FA476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764">
        <w:rPr>
          <w:rFonts w:ascii="Times New Roman" w:hAnsi="Times New Roman" w:cs="Times New Roman"/>
          <w:sz w:val="24"/>
          <w:szCs w:val="24"/>
          <w:lang w:val="en-US"/>
        </w:rPr>
        <w:lastRenderedPageBreak/>
        <w:t>References</w:t>
      </w:r>
    </w:p>
    <w:p w14:paraId="3B7619AD" w14:textId="7D3A5BA6" w:rsidR="00F651D8" w:rsidRPr="00FA4764" w:rsidRDefault="00F651D8" w:rsidP="00FA47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764">
        <w:rPr>
          <w:rFonts w:ascii="Times New Roman" w:hAnsi="Times New Roman" w:cs="Times New Roman"/>
          <w:sz w:val="24"/>
          <w:szCs w:val="24"/>
          <w:lang w:val="en-US"/>
        </w:rPr>
        <w:t>Policy, National Academy for State Health</w:t>
      </w:r>
    </w:p>
    <w:p w14:paraId="13C6C82B" w14:textId="48695353" w:rsidR="00F651D8" w:rsidRPr="00FA4764" w:rsidRDefault="00F651D8" w:rsidP="00FA4764">
      <w:pPr>
        <w:pStyle w:val="Bibliography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A4764">
        <w:rPr>
          <w:rFonts w:ascii="Times New Roman" w:hAnsi="Times New Roman" w:cs="Times New Roman"/>
          <w:noProof/>
          <w:sz w:val="24"/>
          <w:szCs w:val="24"/>
          <w:lang w:val="en-US"/>
        </w:rPr>
        <w:t>OCHA. (2025). Global humanitarian overview.</w:t>
      </w:r>
    </w:p>
    <w:p w14:paraId="3DD59616" w14:textId="78ABDA12" w:rsidR="00F651D8" w:rsidRPr="00FA4764" w:rsidRDefault="00F651D8" w:rsidP="00FA4764">
      <w:pPr>
        <w:pStyle w:val="Bibliography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A4764">
        <w:rPr>
          <w:rFonts w:ascii="Times New Roman" w:hAnsi="Times New Roman" w:cs="Times New Roman"/>
          <w:noProof/>
          <w:sz w:val="24"/>
          <w:szCs w:val="24"/>
          <w:lang w:val="en-US"/>
        </w:rPr>
        <w:t>Idriss, W. (2024 ). Engaging Community Health Workers (CHWs) in Africa: Lessons from the Canadian Red Cross supported programs.</w:t>
      </w:r>
    </w:p>
    <w:p w14:paraId="06B0BB3A" w14:textId="1161EF5B" w:rsidR="00F651D8" w:rsidRPr="00FA4764" w:rsidRDefault="00F651D8" w:rsidP="00FA4764">
      <w:pPr>
        <w:pStyle w:val="Bibliography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A4764">
        <w:rPr>
          <w:rFonts w:ascii="Times New Roman" w:hAnsi="Times New Roman" w:cs="Times New Roman"/>
          <w:noProof/>
          <w:sz w:val="24"/>
          <w:szCs w:val="24"/>
          <w:lang w:val="en-US"/>
        </w:rPr>
        <w:t>CARE. (2023). Gender analysis Sudan: Exploring gender dimensions of humanitarian action and women's voice and leaderhip in East Darfur, Gadarif, Kasala, South Darfur and South Kordofan.</w:t>
      </w:r>
    </w:p>
    <w:p w14:paraId="2A633C03" w14:textId="6747F45E" w:rsidR="00BD6887" w:rsidRPr="00BD6887" w:rsidRDefault="00D27138" w:rsidP="00BD6887">
      <w:pPr>
        <w:pStyle w:val="Bibliography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BD688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Ahmed, s. A. (2022). Gender disparities in education and healthcare access in conflict-affected Sudan. </w:t>
      </w:r>
      <w:r w:rsidRPr="00BD6887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African Journal of Social Sciences</w:t>
      </w:r>
      <w:r w:rsidR="00BD6887" w:rsidRPr="00BD6887"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</w:p>
    <w:p w14:paraId="3180A276" w14:textId="5751DDDA" w:rsidR="00BD6887" w:rsidRPr="00BD6887" w:rsidRDefault="00BD6887" w:rsidP="00BD6887">
      <w:pPr>
        <w:pStyle w:val="Bibliography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BD6887">
        <w:rPr>
          <w:rFonts w:ascii="Times New Roman" w:hAnsi="Times New Roman" w:cs="Times New Roman"/>
          <w:noProof/>
          <w:sz w:val="24"/>
          <w:szCs w:val="24"/>
          <w:lang w:val="en-US"/>
        </w:rPr>
        <w:t>World Bank. (2023). Integrating gender equality and social inclusion in health and nutrition programs: Lessons from Sudan. World Bank Group. Retrieved from https://www.worldbank.org</w:t>
      </w:r>
    </w:p>
    <w:p w14:paraId="1DE59DCD" w14:textId="77777777" w:rsidR="00F651D8" w:rsidRPr="00FA4764" w:rsidRDefault="00F651D8" w:rsidP="00FA4764">
      <w:pPr>
        <w:pStyle w:val="Bibliography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A476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Abdalla, M. (2023). Community-based approaches to gender equality in Sudan: Lessons from local development initiatives. . </w:t>
      </w:r>
      <w:r w:rsidRPr="00FA4764">
        <w:rPr>
          <w:rFonts w:ascii="Times New Roman" w:hAnsi="Times New Roman" w:cs="Times New Roman"/>
          <w:i/>
          <w:iCs/>
          <w:noProof/>
          <w:sz w:val="24"/>
          <w:szCs w:val="24"/>
          <w:lang w:val="en-US"/>
        </w:rPr>
        <w:t>Journal of Gender and Development</w:t>
      </w:r>
      <w:r w:rsidRPr="00FA4764"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</w:p>
    <w:p w14:paraId="6321AC8E" w14:textId="77777777" w:rsidR="00F651D8" w:rsidRPr="00F651D8" w:rsidRDefault="00F651D8" w:rsidP="00F651D8">
      <w:pPr>
        <w:rPr>
          <w:lang w:val="en-US"/>
        </w:rPr>
      </w:pPr>
    </w:p>
    <w:p w14:paraId="665A24BA" w14:textId="77777777" w:rsidR="00F651D8" w:rsidRPr="00F651D8" w:rsidRDefault="00F651D8" w:rsidP="00F651D8">
      <w:pPr>
        <w:rPr>
          <w:lang w:val="en-US"/>
        </w:rPr>
      </w:pPr>
    </w:p>
    <w:p w14:paraId="0713F433" w14:textId="77777777" w:rsidR="00EA0590" w:rsidRPr="00C05553" w:rsidRDefault="00EA0590" w:rsidP="00C05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n-GB"/>
        </w:rPr>
      </w:pPr>
    </w:p>
    <w:p w14:paraId="43CB5DFC" w14:textId="43609BC6" w:rsidR="00C05553" w:rsidRDefault="00A22392" w:rsidP="00C05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92829"/>
          <w:lang w:val="en-US"/>
        </w:rPr>
      </w:pPr>
      <w:r>
        <w:rPr>
          <w:rFonts w:ascii="Times New Roman" w:hAnsi="Times New Roman" w:cs="Times New Roman"/>
          <w:color w:val="292829"/>
          <w:lang w:val="en-US"/>
        </w:rPr>
        <w:t xml:space="preserve"> </w:t>
      </w:r>
    </w:p>
    <w:p w14:paraId="01D98372" w14:textId="007E6015" w:rsidR="00A22392" w:rsidRPr="00D62664" w:rsidRDefault="00A22392" w:rsidP="00D62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92829"/>
        </w:rPr>
      </w:pPr>
      <w:r w:rsidRPr="008166EA">
        <w:rPr>
          <w:rFonts w:ascii="Times New Roman" w:hAnsi="Times New Roman" w:cs="Times New Roman"/>
        </w:rPr>
        <w:t xml:space="preserve"> </w:t>
      </w:r>
    </w:p>
    <w:sectPr w:rsidR="00A22392" w:rsidRPr="00D626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439C4" w14:textId="77777777" w:rsidR="00AF0309" w:rsidRDefault="00AF0309" w:rsidP="0069710B">
      <w:pPr>
        <w:spacing w:after="0" w:line="240" w:lineRule="auto"/>
      </w:pPr>
      <w:r>
        <w:separator/>
      </w:r>
    </w:p>
  </w:endnote>
  <w:endnote w:type="continuationSeparator" w:id="0">
    <w:p w14:paraId="036ECA7F" w14:textId="77777777" w:rsidR="00AF0309" w:rsidRDefault="00AF0309" w:rsidP="00697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A64FB" w14:textId="77777777" w:rsidR="00AF0309" w:rsidRDefault="00AF0309" w:rsidP="0069710B">
      <w:pPr>
        <w:spacing w:after="0" w:line="240" w:lineRule="auto"/>
      </w:pPr>
      <w:r>
        <w:separator/>
      </w:r>
    </w:p>
  </w:footnote>
  <w:footnote w:type="continuationSeparator" w:id="0">
    <w:p w14:paraId="64DC4E84" w14:textId="77777777" w:rsidR="00AF0309" w:rsidRDefault="00AF0309" w:rsidP="00697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9345F"/>
    <w:multiLevelType w:val="multilevel"/>
    <w:tmpl w:val="186C707A"/>
    <w:lvl w:ilvl="0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42DA6567"/>
    <w:multiLevelType w:val="hybridMultilevel"/>
    <w:tmpl w:val="BF3E4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6C"/>
    <w:rsid w:val="00032F64"/>
    <w:rsid w:val="000E7D1E"/>
    <w:rsid w:val="00120771"/>
    <w:rsid w:val="00164839"/>
    <w:rsid w:val="001C18C7"/>
    <w:rsid w:val="0020020F"/>
    <w:rsid w:val="00280123"/>
    <w:rsid w:val="00284CAC"/>
    <w:rsid w:val="002A3A53"/>
    <w:rsid w:val="002C52BB"/>
    <w:rsid w:val="002E44AE"/>
    <w:rsid w:val="003A3690"/>
    <w:rsid w:val="003D7B16"/>
    <w:rsid w:val="00475657"/>
    <w:rsid w:val="004D6541"/>
    <w:rsid w:val="005578E5"/>
    <w:rsid w:val="0067193E"/>
    <w:rsid w:val="00676751"/>
    <w:rsid w:val="0069710B"/>
    <w:rsid w:val="006D3FD7"/>
    <w:rsid w:val="007A3193"/>
    <w:rsid w:val="00814349"/>
    <w:rsid w:val="008541D3"/>
    <w:rsid w:val="00864332"/>
    <w:rsid w:val="008661AC"/>
    <w:rsid w:val="008720E2"/>
    <w:rsid w:val="00887897"/>
    <w:rsid w:val="00892732"/>
    <w:rsid w:val="008A0695"/>
    <w:rsid w:val="009454FE"/>
    <w:rsid w:val="0095439A"/>
    <w:rsid w:val="00A15CDA"/>
    <w:rsid w:val="00A22392"/>
    <w:rsid w:val="00A776F7"/>
    <w:rsid w:val="00AE3000"/>
    <w:rsid w:val="00AE51D3"/>
    <w:rsid w:val="00AF0309"/>
    <w:rsid w:val="00B12A98"/>
    <w:rsid w:val="00B50B6C"/>
    <w:rsid w:val="00B56BDA"/>
    <w:rsid w:val="00B72E66"/>
    <w:rsid w:val="00BD6887"/>
    <w:rsid w:val="00C05553"/>
    <w:rsid w:val="00C14F05"/>
    <w:rsid w:val="00CD5916"/>
    <w:rsid w:val="00D27138"/>
    <w:rsid w:val="00D62664"/>
    <w:rsid w:val="00D63026"/>
    <w:rsid w:val="00D85BAE"/>
    <w:rsid w:val="00DC1EAB"/>
    <w:rsid w:val="00DC2C17"/>
    <w:rsid w:val="00EA0590"/>
    <w:rsid w:val="00F5315E"/>
    <w:rsid w:val="00F651D8"/>
    <w:rsid w:val="00F84B96"/>
    <w:rsid w:val="00FA4764"/>
    <w:rsid w:val="00FB2DE9"/>
    <w:rsid w:val="00FC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49B9D"/>
  <w15:chartTrackingRefBased/>
  <w15:docId w15:val="{5E17B19F-799D-45A8-837E-AC1AFF65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0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664"/>
    <w:rPr>
      <w:rFonts w:ascii="Segoe UI" w:hAnsi="Segoe UI" w:cs="Segoe UI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88789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B1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2A9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78E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578E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78E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A06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8A0695"/>
  </w:style>
  <w:style w:type="paragraph" w:styleId="ListParagraph">
    <w:name w:val="List Paragraph"/>
    <w:basedOn w:val="Normal"/>
    <w:uiPriority w:val="34"/>
    <w:qFormat/>
    <w:rsid w:val="00FA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OCH25</b:Tag>
    <b:SourceType>JournalArticle</b:SourceType>
    <b:Guid>{4BB2DC4E-1605-48A0-8A91-58DD1F64938A}</b:Guid>
    <b:Author>
      <b:Author>
        <b:NameList>
          <b:Person>
            <b:Last>OCHA</b:Last>
          </b:Person>
        </b:NameList>
      </b:Author>
    </b:Author>
    <b:Title>Global humanitarian overview</b:Title>
    <b:Year>2025</b:Year>
    <b:RefOrder>3</b:RefOrder>
  </b:Source>
  <b:Source>
    <b:Tag>Idr24</b:Tag>
    <b:SourceType>JournalArticle</b:SourceType>
    <b:Guid>{F2C0C02D-3EC1-4B89-BDE2-1F0EB9C62761}</b:Guid>
    <b:Title>Engaging Community Health Workers (CHWs) in Africa: Lessons from the Canadian Red Cross supported programs</b:Title>
    <b:Year>2024 </b:Year>
    <b:Author>
      <b:Author>
        <b:NameList>
          <b:Person>
            <b:Last>Idriss</b:Last>
            <b:First>Wheeler</b:First>
          </b:Person>
        </b:NameList>
      </b:Author>
    </b:Author>
    <b:RefOrder>4</b:RefOrder>
  </b:Source>
  <b:Source>
    <b:Tag>CAR23</b:Tag>
    <b:SourceType>JournalArticle</b:SourceType>
    <b:Guid>{DA0978BA-84E8-4595-9493-2ACB40C7BADA}</b:Guid>
    <b:Author>
      <b:Author>
        <b:NameList>
          <b:Person>
            <b:Last>CARE</b:Last>
          </b:Person>
        </b:NameList>
      </b:Author>
    </b:Author>
    <b:Title>Gender analysis Sudan: Exploring gender dimensions of humanitarian action and women's voice and leaderhip in East Darfur, Gadarif, Kasala, South Darfur and South Kordofan</b:Title>
    <b:Year>2023</b:Year>
    <b:RefOrder>5</b:RefOrder>
  </b:Source>
  <b:Source>
    <b:Tag>sAh22</b:Tag>
    <b:SourceType>JournalArticle</b:SourceType>
    <b:Guid>{880F6E34-7AA6-41B7-B6A1-D380953F348F}</b:Guid>
    <b:Title>Gender disparities in education and healthcare access in conflict-affected Sudan.</b:Title>
    <b:JournalName>African Journal of Social Sciences</b:JournalName>
    <b:Year>2022</b:Year>
    <b:Author>
      <b:Author>
        <b:NameList>
          <b:Person>
            <b:Last>Ahmed</b:Last>
            <b:First>s,</b:First>
            <b:Middle>Ali</b:Middle>
          </b:Person>
        </b:NameList>
      </b:Author>
    </b:Author>
    <b:RefOrder>6</b:RefOrder>
  </b:Source>
  <b:Source>
    <b:Tag>Wor23</b:Tag>
    <b:SourceType>JournalArticle</b:SourceType>
    <b:Guid>{8CF58904-EDFC-420C-B5B9-BC1E82C19AB0}</b:Guid>
    <b:Author>
      <b:Author>
        <b:Corporate>World Bank</b:Corporate>
      </b:Author>
    </b:Author>
    <b:Title>Integrating gender equality and social inclusion in health and nutrition programs: Lessons from Sudan. World Bank Group.</b:Title>
    <b:Year>2023</b:Year>
    <b:URL>https://www.worldbank.org</b:URL>
    <b:RefOrder>1</b:RefOrder>
  </b:Source>
  <b:Source>
    <b:Tag>Abd23</b:Tag>
    <b:SourceType>JournalArticle</b:SourceType>
    <b:Guid>{5FF3B450-C453-41E9-A1AD-5FB1775FA597}</b:Guid>
    <b:Title>Community-based approaches to gender equality in Sudan: Lessons from local development initiatives. </b:Title>
    <b:JournalName>Journal of Gender and Development</b:JournalName>
    <b:Year>2023</b:Year>
    <b:Author>
      <b:Author>
        <b:NameList>
          <b:Person>
            <b:Last>Abdalla</b:Last>
            <b:First>M</b:First>
          </b:Person>
        </b:NameList>
      </b:Author>
    </b:Author>
    <b:RefOrder>2</b:RefOrder>
  </b:Source>
  <b:Source>
    <b:Tag>Nat25</b:Tag>
    <b:SourceType>JournalArticle</b:SourceType>
    <b:Guid>{DBB1C016-EA4D-4E30-BA80-64F2AAE1BFBE}</b:Guid>
    <b:Title>Community Health Worker</b:Title>
    <b:Year>2025</b:Year>
    <b:Author>
      <b:Author>
        <b:Corporate>Policy, National Academy for State Health</b:Corporate>
      </b:Author>
    </b:Author>
    <b:RefOrder>7</b:RefOrder>
  </b:Source>
</b:Sources>
</file>

<file path=customXml/itemProps1.xml><?xml version="1.0" encoding="utf-8"?>
<ds:datastoreItem xmlns:ds="http://schemas.openxmlformats.org/officeDocument/2006/customXml" ds:itemID="{31E9D38B-B59A-7849-9DDB-FFF8EF8C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Microsoft Office User</cp:lastModifiedBy>
  <cp:revision>2</cp:revision>
  <dcterms:created xsi:type="dcterms:W3CDTF">2025-12-10T18:35:00Z</dcterms:created>
  <dcterms:modified xsi:type="dcterms:W3CDTF">2025-12-10T18:35:00Z</dcterms:modified>
</cp:coreProperties>
</file>